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20"/>
        <w:ind w:firstLine="709" w:left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А.В.</w:t>
      </w:r>
      <w:bookmarkStart w:id="1" w:name="_GoBack"/>
      <w:bookmarkEnd w:id="1"/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Хатанзейский</w:t>
      </w:r>
    </w:p>
    <w:p w14:paraId="02000000">
      <w:pPr>
        <w:pStyle w:val="Style_1"/>
        <w:spacing w:after="160" w:before="0"/>
        <w:ind w:firstLine="0" w:left="0" w:right="0"/>
        <w:jc w:val="center"/>
        <w:rPr>
          <w:rFonts w:ascii="Calibri" w:hAnsi="Calibri"/>
          <w:i w:val="1"/>
          <w:sz w:val="22"/>
        </w:rPr>
      </w:pPr>
      <w:r>
        <w:rPr>
          <w:rFonts w:ascii="Times New Roman" w:hAnsi="Times New Roman"/>
          <w:i w:val="1"/>
          <w:sz w:val="24"/>
        </w:rPr>
        <w:t>Научный сотрудник ФГБУ «Национальный парк «Русская Арктика» (Архангельск)</w:t>
      </w:r>
    </w:p>
    <w:p w14:paraId="03000000">
      <w:pPr>
        <w:pStyle w:val="Style_1"/>
        <w:spacing w:after="120"/>
        <w:ind w:firstLine="709" w:lef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color w:val="954F72"/>
          <w:sz w:val="24"/>
          <w:u w:color="000000" w:val="single"/>
        </w:rPr>
        <w:fldChar w:fldCharType="begin"/>
      </w:r>
      <w:r>
        <w:rPr>
          <w:rFonts w:ascii="Times New Roman" w:hAnsi="Times New Roman"/>
          <w:i w:val="1"/>
          <w:color w:val="954F72"/>
          <w:sz w:val="24"/>
          <w:u w:color="000000" w:val="single"/>
        </w:rPr>
        <w:instrText>HYPERLINK "mailto:hav@rus-arc.ru"</w:instrText>
      </w:r>
      <w:r>
        <w:rPr>
          <w:rFonts w:ascii="Times New Roman" w:hAnsi="Times New Roman"/>
          <w:i w:val="1"/>
          <w:color w:val="954F72"/>
          <w:sz w:val="24"/>
          <w:u w:color="000000" w:val="single"/>
        </w:rPr>
        <w:fldChar w:fldCharType="separate"/>
      </w:r>
      <w:r>
        <w:rPr>
          <w:rFonts w:ascii="Times New Roman" w:hAnsi="Times New Roman"/>
          <w:i w:val="1"/>
          <w:color w:val="954F72"/>
          <w:sz w:val="24"/>
          <w:u w:color="000000" w:val="single"/>
        </w:rPr>
        <w:t>hav@rus-arc.ru</w:t>
      </w:r>
      <w:r>
        <w:rPr>
          <w:rFonts w:ascii="Times New Roman" w:hAnsi="Times New Roman"/>
          <w:i w:val="1"/>
          <w:color w:val="954F72"/>
          <w:sz w:val="24"/>
          <w:u w:color="000000" w:val="single"/>
        </w:rPr>
        <w:fldChar w:fldCharType="end"/>
      </w:r>
      <w:r>
        <w:rPr>
          <w:i w:val="1"/>
        </w:rPr>
        <w:t xml:space="preserve"> </w:t>
      </w:r>
    </w:p>
    <w:p w14:paraId="04000000">
      <w:pPr>
        <w:pStyle w:val="Style_1"/>
        <w:spacing w:after="120"/>
        <w:ind w:firstLine="709" w:left="0"/>
        <w:jc w:val="center"/>
        <w:rPr>
          <w:rFonts w:ascii="Times New Roman" w:hAnsi="Times New Roman"/>
          <w:sz w:val="24"/>
        </w:rPr>
      </w:pPr>
    </w:p>
    <w:p w14:paraId="05000000">
      <w:pPr>
        <w:pStyle w:val="Style_1"/>
        <w:spacing w:after="120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Полярная станция Бухта Тихая в 1930-е гг.: история повседневности</w:t>
      </w:r>
    </w:p>
    <w:p w14:paraId="06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повседневность можно охарактеризовать как особую сферу жизни человека, которая по определению А.Л. </w:t>
      </w:r>
      <w:r>
        <w:rPr>
          <w:rFonts w:ascii="Times New Roman" w:hAnsi="Times New Roman"/>
          <w:sz w:val="24"/>
        </w:rPr>
        <w:t>Ястребицкой</w:t>
      </w:r>
      <w:r>
        <w:rPr>
          <w:rFonts w:ascii="Times New Roman" w:hAnsi="Times New Roman"/>
          <w:sz w:val="24"/>
        </w:rPr>
        <w:t xml:space="preserve"> включает всю жизненную среду человека, сферу непосредственного потребления, удовлетворения материальных и духовных потребностей, связанные с этим обычаи, ритуалы, формы поведения, привычки сознания.</w:t>
      </w:r>
    </w:p>
    <w:p w14:paraId="07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определение подходит</w:t>
      </w:r>
      <w:r>
        <w:rPr>
          <w:rFonts w:ascii="Times New Roman" w:hAnsi="Times New Roman"/>
          <w:sz w:val="24"/>
        </w:rPr>
        <w:t xml:space="preserve"> также и</w:t>
      </w:r>
      <w:r>
        <w:rPr>
          <w:rFonts w:ascii="Times New Roman" w:hAnsi="Times New Roman"/>
          <w:sz w:val="24"/>
        </w:rPr>
        <w:t xml:space="preserve"> для описания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повседнев</w:t>
      </w:r>
      <w:r>
        <w:rPr>
          <w:rFonts w:ascii="Times New Roman" w:hAnsi="Times New Roman"/>
          <w:sz w:val="24"/>
        </w:rPr>
        <w:t xml:space="preserve">ности полярников, так как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ведение хозяйства,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бытовая</w:t>
      </w:r>
      <w:r>
        <w:rPr>
          <w:rFonts w:ascii="Times New Roman" w:hAnsi="Times New Roman"/>
          <w:sz w:val="24"/>
        </w:rPr>
        <w:t xml:space="preserve"> жизнь </w:t>
      </w:r>
      <w:r>
        <w:rPr>
          <w:rFonts w:ascii="Times New Roman" w:hAnsi="Times New Roman"/>
          <w:sz w:val="24"/>
        </w:rPr>
        <w:t xml:space="preserve">замкнуты </w:t>
      </w:r>
      <w:r>
        <w:rPr>
          <w:rFonts w:ascii="Times New Roman" w:hAnsi="Times New Roman"/>
          <w:sz w:val="24"/>
        </w:rPr>
        <w:t>в непростых условиях</w:t>
      </w:r>
      <w:r>
        <w:rPr>
          <w:rFonts w:ascii="Times New Roman" w:hAnsi="Times New Roman"/>
          <w:sz w:val="24"/>
        </w:rPr>
        <w:t xml:space="preserve"> полярной станции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>дали от</w:t>
      </w:r>
      <w:r>
        <w:rPr>
          <w:rFonts w:ascii="Times New Roman" w:hAnsi="Times New Roman"/>
          <w:sz w:val="24"/>
        </w:rPr>
        <w:t xml:space="preserve"> цивилизации</w:t>
      </w:r>
      <w:r>
        <w:rPr>
          <w:rFonts w:ascii="Times New Roman" w:hAnsi="Times New Roman"/>
          <w:sz w:val="24"/>
        </w:rPr>
        <w:t>, что сильно отличает их повседневность от большинства других профессий.</w:t>
      </w:r>
    </w:p>
    <w:p w14:paraId="08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частности, в фондах Российского государственного архива социально-политической истории сохранились уникальные документы, освещающие в целом историю освоения Земли Франца-Иосифа в 1930-е гг. Немалая часть этих документов описывает работу станции Бухта Тихая - первой советской метеостанции на Земле Франца-Иосифа. Построенная в 1929 г., эта станция за несколько последующих лет стала центром изучения архипелага и одним из центров исследования Советской Западной Арктики.</w:t>
      </w:r>
    </w:p>
    <w:p w14:paraId="09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Наиболее интересные </w:t>
      </w:r>
      <w:r>
        <w:rPr>
          <w:rFonts w:ascii="Times New Roman" w:hAnsi="Times New Roman"/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 - это отчеты партийных организаторов – парторгов станции</w:t>
      </w:r>
      <w:r>
        <w:rPr>
          <w:rFonts w:ascii="Times New Roman" w:hAnsi="Times New Roman"/>
          <w:sz w:val="24"/>
        </w:rPr>
        <w:t xml:space="preserve">, протоколы </w:t>
      </w:r>
      <w:r>
        <w:rPr>
          <w:rFonts w:ascii="Times New Roman" w:hAnsi="Times New Roman"/>
          <w:sz w:val="24"/>
        </w:rPr>
        <w:t>парткомсомольских</w:t>
      </w:r>
      <w:r>
        <w:rPr>
          <w:rFonts w:ascii="Times New Roman" w:hAnsi="Times New Roman"/>
          <w:sz w:val="24"/>
        </w:rPr>
        <w:t xml:space="preserve"> собраний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характеристики,</w:t>
      </w:r>
      <w:r>
        <w:rPr>
          <w:rFonts w:ascii="Times New Roman" w:hAnsi="Times New Roman"/>
          <w:sz w:val="24"/>
        </w:rPr>
        <w:t xml:space="preserve"> докладные</w:t>
      </w:r>
      <w:r>
        <w:rPr>
          <w:rFonts w:ascii="Times New Roman" w:hAnsi="Times New Roman"/>
          <w:sz w:val="24"/>
        </w:rPr>
        <w:t xml:space="preserve"> и разная переписка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частности, в</w:t>
      </w:r>
      <w:r>
        <w:rPr>
          <w:rFonts w:ascii="Times New Roman" w:hAnsi="Times New Roman"/>
          <w:sz w:val="24"/>
        </w:rPr>
        <w:t xml:space="preserve"> них </w:t>
      </w:r>
      <w:r>
        <w:rPr>
          <w:rFonts w:ascii="Times New Roman" w:hAnsi="Times New Roman"/>
          <w:sz w:val="24"/>
        </w:rPr>
        <w:t>освещаются</w:t>
      </w:r>
      <w:r>
        <w:rPr>
          <w:rFonts w:ascii="Times New Roman" w:hAnsi="Times New Roman"/>
          <w:sz w:val="24"/>
        </w:rPr>
        <w:t xml:space="preserve"> детали непростых взаимоотношений между отдельными зимовщиками, что отражалось на атмосфере в коллективе</w:t>
      </w:r>
      <w:r>
        <w:rPr>
          <w:rFonts w:ascii="Times New Roman" w:hAnsi="Times New Roman"/>
          <w:sz w:val="24"/>
        </w:rPr>
        <w:t xml:space="preserve"> и как следствие на работе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связи с этим немало интересных деталей сообщают отчеты парторгов станций</w:t>
      </w:r>
      <w:r>
        <w:rPr>
          <w:rFonts w:ascii="Times New Roman" w:hAnsi="Times New Roman"/>
          <w:sz w:val="24"/>
        </w:rPr>
        <w:t xml:space="preserve"> и личная переписка зимовщиков в ходе смен 1933/34 (начальник </w:t>
      </w:r>
      <w:r>
        <w:rPr>
          <w:rFonts w:ascii="Times New Roman" w:hAnsi="Times New Roman"/>
          <w:sz w:val="24"/>
        </w:rPr>
        <w:t>А.Н.Мотненко</w:t>
      </w:r>
      <w:r>
        <w:rPr>
          <w:rFonts w:ascii="Times New Roman" w:hAnsi="Times New Roman"/>
          <w:sz w:val="24"/>
        </w:rPr>
        <w:t>), 1934/35 и 1935/36 (</w:t>
      </w:r>
      <w:r>
        <w:rPr>
          <w:rFonts w:ascii="Times New Roman" w:hAnsi="Times New Roman"/>
          <w:sz w:val="24"/>
        </w:rPr>
        <w:t>И.Ф.Битрих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1938/39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гг. (Б.А. Кремер).</w:t>
      </w:r>
    </w:p>
    <w:p w14:paraId="0A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итоговом отчете парторганизаций на зимовках 1935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36 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отмечено, что на станции Бухта Тихая на партсобраниях слишком много времени уделялось разбору личных конфликтов и взаимоотношений. Кроме этого, там охарактеризован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научные работы, 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хозяйств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а также политическая работа на зимовке. Даны характеристики на тех зимовщиков, которые являлись членами и кандидатами ВКП(б).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хотя в</w:t>
      </w:r>
      <w:r>
        <w:rPr>
          <w:rFonts w:ascii="Times New Roman" w:hAnsi="Times New Roman"/>
          <w:sz w:val="24"/>
        </w:rPr>
        <w:t xml:space="preserve"> целом работа за зимовку 1935/</w:t>
      </w:r>
      <w:r>
        <w:rPr>
          <w:rFonts w:ascii="Times New Roman" w:hAnsi="Times New Roman"/>
          <w:sz w:val="24"/>
        </w:rPr>
        <w:t>36 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признана хорошей, но всё же письма и докладные некоторых зимовщиков ярчайшим образом показывают какими сложными были взаимоотношения на станции в тот год.</w:t>
      </w:r>
    </w:p>
    <w:p w14:paraId="0B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Наиболее подробно документы парторгов описывают культурную жизнь, </w:t>
      </w:r>
      <w:r>
        <w:rPr>
          <w:rFonts w:ascii="Times New Roman" w:hAnsi="Times New Roman"/>
          <w:sz w:val="24"/>
        </w:rPr>
        <w:t>поскольку</w:t>
      </w:r>
      <w:r>
        <w:rPr>
          <w:rFonts w:ascii="Times New Roman" w:hAnsi="Times New Roman"/>
          <w:sz w:val="24"/>
        </w:rPr>
        <w:t xml:space="preserve"> по большей части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она перекликалась с политической работой</w:t>
      </w:r>
      <w:r>
        <w:rPr>
          <w:rFonts w:ascii="Times New Roman" w:hAnsi="Times New Roman"/>
          <w:sz w:val="24"/>
        </w:rPr>
        <w:t>. Эта</w:t>
      </w:r>
      <w:r>
        <w:rPr>
          <w:rFonts w:ascii="Times New Roman" w:hAnsi="Times New Roman"/>
          <w:sz w:val="24"/>
        </w:rPr>
        <w:t xml:space="preserve"> работа </w:t>
      </w:r>
      <w:r>
        <w:rPr>
          <w:rFonts w:ascii="Times New Roman" w:hAnsi="Times New Roman"/>
          <w:sz w:val="24"/>
        </w:rPr>
        <w:t>на станции состояла из</w:t>
      </w:r>
      <w:r>
        <w:rPr>
          <w:rFonts w:ascii="Times New Roman" w:hAnsi="Times New Roman"/>
          <w:sz w:val="24"/>
        </w:rPr>
        <w:t xml:space="preserve"> совместно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чтени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газеты «Правда» и художественной литературы</w:t>
      </w:r>
      <w:r>
        <w:rPr>
          <w:rFonts w:ascii="Times New Roman" w:hAnsi="Times New Roman"/>
          <w:sz w:val="24"/>
        </w:rPr>
        <w:t>. Кроме того,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роводились митинги, посвященные таким событиям внутриполитической жизни страны, как </w:t>
      </w:r>
      <w:r>
        <w:rPr>
          <w:rFonts w:ascii="Times New Roman" w:hAnsi="Times New Roman"/>
          <w:sz w:val="24"/>
        </w:rPr>
        <w:t xml:space="preserve">например, </w:t>
      </w:r>
      <w:r>
        <w:rPr>
          <w:rFonts w:ascii="Times New Roman" w:hAnsi="Times New Roman"/>
          <w:sz w:val="24"/>
        </w:rPr>
        <w:t xml:space="preserve">выборы в Верховный Совет СССР и прочие. </w:t>
      </w:r>
      <w:r>
        <w:rPr>
          <w:rFonts w:ascii="Times New Roman" w:hAnsi="Times New Roman"/>
          <w:sz w:val="24"/>
        </w:rPr>
        <w:t xml:space="preserve">Но культурная жизнь этим не ограничивалась.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 станции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издавалась стенная газета, работали кружки и проводились социалистические соревнования между зимовщиками.</w:t>
      </w:r>
      <w:r>
        <w:rPr>
          <w:rFonts w:ascii="Times New Roman" w:hAnsi="Times New Roman"/>
          <w:sz w:val="24"/>
        </w:rPr>
        <w:t xml:space="preserve"> Иногда устраивались просмотры фильмов и концерты.</w:t>
      </w:r>
    </w:p>
    <w:p w14:paraId="0C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документов, важным источником для изучения повседневности служат фотографии. На них повседневность полярн</w:t>
      </w:r>
      <w:r>
        <w:rPr>
          <w:rFonts w:ascii="Times New Roman" w:hAnsi="Times New Roman"/>
          <w:sz w:val="24"/>
        </w:rPr>
        <w:t>ой станции</w:t>
      </w:r>
      <w:r>
        <w:rPr>
          <w:rFonts w:ascii="Times New Roman" w:hAnsi="Times New Roman"/>
          <w:sz w:val="24"/>
        </w:rPr>
        <w:t xml:space="preserve"> предстает перед нами совсем не такой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в документах.</w:t>
      </w:r>
      <w:r>
        <w:rPr>
          <w:rFonts w:ascii="Times New Roman" w:hAnsi="Times New Roman"/>
          <w:sz w:val="24"/>
        </w:rPr>
        <w:t xml:space="preserve"> И хотя фотографии зачастую являются постановочными, в целом они хорошо иллюстрируют повседневную жизнь полярников Бухты Тих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>.</w:t>
      </w:r>
    </w:p>
    <w:p w14:paraId="0D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повседневность </w:t>
      </w:r>
      <w:r>
        <w:rPr>
          <w:rFonts w:ascii="Times New Roman" w:hAnsi="Times New Roman"/>
          <w:sz w:val="24"/>
        </w:rPr>
        <w:t>полярной</w:t>
      </w:r>
      <w:r>
        <w:rPr>
          <w:rFonts w:ascii="Times New Roman" w:hAnsi="Times New Roman"/>
          <w:sz w:val="24"/>
        </w:rPr>
        <w:t xml:space="preserve"> станции Бухта Тихая раскрывается перед нами в нескольких сферах </w:t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z w:val="24"/>
        </w:rPr>
        <w:t xml:space="preserve"> сост</w:t>
      </w:r>
      <w:r>
        <w:rPr>
          <w:rFonts w:ascii="Times New Roman" w:hAnsi="Times New Roman"/>
          <w:sz w:val="24"/>
        </w:rPr>
        <w:t>авлявших: это работа (научная и хозяйственная), культурная жизнь, неразрывно св</w:t>
      </w:r>
      <w:r>
        <w:rPr>
          <w:rFonts w:ascii="Times New Roman" w:hAnsi="Times New Roman"/>
          <w:sz w:val="24"/>
        </w:rPr>
        <w:t xml:space="preserve">язанная с партийной работой, и </w:t>
      </w:r>
      <w:r>
        <w:rPr>
          <w:rFonts w:ascii="Times New Roman" w:hAnsi="Times New Roman"/>
          <w:sz w:val="24"/>
        </w:rPr>
        <w:t>быт, неотъемлемой частью которо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являлись межличностные отношения между зимовщиками. Последнее и определяло психологический климат в ходе зимовки, что становилось важным фактором, так или иначе отражающимся на всех вышеперечисленных сферах.</w:t>
      </w:r>
    </w:p>
    <w:sectPr>
      <w:pgSz w:h="16838" w:orient="portrait" w:w="11906"/>
      <w:pgMar w:bottom="1134" w:footer="708" w:header="708" w:left="1418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basedOn w:val="Style_1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basedOn w:val="Style_1_ch"/>
    <w:link w:val="Style_7"/>
    <w:rPr>
      <w:rFonts w:ascii="XO Thames" w:hAnsi="XO Thames"/>
      <w:b w:val="1"/>
      <w:sz w:val="26"/>
    </w:rPr>
  </w:style>
  <w:style w:styleId="Style_8" w:type="paragraph">
    <w:name w:val="toc 3"/>
    <w:basedOn w:val="Style_1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basedOn w:val="Style_1_ch"/>
    <w:link w:val="Style_8"/>
    <w:rPr>
      <w:rFonts w:ascii="XO Thames" w:hAnsi="XO Thames"/>
      <w:sz w:val="28"/>
    </w:rPr>
  </w:style>
  <w:style w:styleId="Style_9" w:type="paragraph">
    <w:name w:val="heading 5"/>
    <w:basedOn w:val="Style_1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basedOn w:val="Style_1_ch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basedOn w:val="Style_1_ch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basedOn w:val="Style_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basedOn w:val="Style_1_ch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basedOn w:val="Style_1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basedOn w:val="Style_1_ch"/>
    <w:link w:val="Style_16"/>
    <w:rPr>
      <w:rFonts w:ascii="XO Thames" w:hAnsi="XO Thames"/>
      <w:sz w:val="28"/>
    </w:rPr>
  </w:style>
  <w:style w:styleId="Style_17" w:type="paragraph">
    <w:name w:val="toc 8"/>
    <w:basedOn w:val="Style_1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basedOn w:val="Style_1_ch"/>
    <w:link w:val="Style_17"/>
    <w:rPr>
      <w:rFonts w:ascii="XO Thames" w:hAnsi="XO Thames"/>
      <w:sz w:val="28"/>
    </w:rPr>
  </w:style>
  <w:style w:styleId="Style_18" w:type="paragraph">
    <w:name w:val="toc 5"/>
    <w:basedOn w:val="Style_1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basedOn w:val="Style_1_ch"/>
    <w:link w:val="Style_18"/>
    <w:rPr>
      <w:rFonts w:ascii="XO Thames" w:hAnsi="XO Thames"/>
      <w:sz w:val="28"/>
    </w:rPr>
  </w:style>
  <w:style w:styleId="Style_19" w:type="paragraph">
    <w:name w:val="Subtitle"/>
    <w:basedOn w:val="Style_1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basedOn w:val="Style_1_ch"/>
    <w:link w:val="Style_19"/>
    <w:rPr>
      <w:rFonts w:ascii="XO Thames" w:hAnsi="XO Thames"/>
      <w:i w:val="1"/>
      <w:sz w:val="24"/>
    </w:rPr>
  </w:style>
  <w:style w:styleId="Style_20" w:type="paragraph">
    <w:name w:val="Title"/>
    <w:basedOn w:val="Style_1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basedOn w:val="Style_1_ch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basedOn w:val="Style_1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basedOn w:val="Style_1_ch"/>
    <w:link w:val="Style_21"/>
    <w:rPr>
      <w:rFonts w:ascii="XO Thames" w:hAnsi="XO Thames"/>
      <w:b w:val="1"/>
      <w:sz w:val="24"/>
    </w:rPr>
  </w:style>
  <w:style w:styleId="Style_22" w:type="paragraph">
    <w:name w:val="heading 2"/>
    <w:basedOn w:val="Style_1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basedOn w:val="Style_1_ch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MyOffice-ConsoleClient-Linux/30-1057.739.7919.691.1@89f4a034c81d4209c3ded56ae0069fc9a02e31e4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2023-10-02T22:09:37Z</dcterms:modified>
</cp:coreProperties>
</file>